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18" w:rsidRPr="00A7527E" w:rsidRDefault="00424C18" w:rsidP="00424C18">
      <w:pPr>
        <w:tabs>
          <w:tab w:val="left" w:pos="284"/>
        </w:tabs>
        <w:spacing w:after="0" w:line="360" w:lineRule="auto"/>
        <w:jc w:val="both"/>
        <w:rPr>
          <w:rFonts w:ascii="Times New Roman" w:eastAsia="Times" w:hAnsi="Times New Roman" w:cs="Times New Roman"/>
          <w:b/>
          <w:bCs/>
          <w:sz w:val="24"/>
          <w:szCs w:val="24"/>
          <w:lang w:val="en-US" w:eastAsia="zh-CN"/>
        </w:rPr>
      </w:pPr>
      <w:r w:rsidRPr="00A7527E">
        <w:rPr>
          <w:rFonts w:ascii="Times New Roman" w:eastAsia="Times" w:hAnsi="Times New Roman" w:cs="Times New Roman"/>
          <w:b/>
          <w:bCs/>
          <w:sz w:val="24"/>
          <w:szCs w:val="24"/>
          <w:lang w:val="en-US" w:eastAsia="zh-CN"/>
        </w:rPr>
        <w:t>Table 3. Affinity to binding sites</w:t>
      </w:r>
    </w:p>
    <w:p w:rsidR="00424C18" w:rsidRPr="00A7527E" w:rsidRDefault="00424C18" w:rsidP="00424C18">
      <w:pPr>
        <w:tabs>
          <w:tab w:val="left" w:pos="284"/>
        </w:tabs>
        <w:spacing w:after="0" w:line="360" w:lineRule="auto"/>
        <w:jc w:val="both"/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</w:pP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The calculated affinity of substances to binding sites of sterol 14</w:t>
      </w:r>
      <w:r w:rsidRPr="00A7527E"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α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-demethylase (CYP51) 5TZ1, 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N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-</w:t>
      </w:r>
      <w:proofErr w:type="spellStart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myristoyltransferase</w:t>
      </w:r>
      <w:proofErr w:type="spellEnd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 (NMT) 1IYL, secreted aspartic proteinase (SAP2) 1EAG, UDP-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N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-</w:t>
      </w:r>
      <w:proofErr w:type="spellStart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acetylmuramoyl</w:t>
      </w:r>
      <w:proofErr w:type="spellEnd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-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L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-alanine: 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D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-glutamate ligase (</w:t>
      </w:r>
      <w:proofErr w:type="spellStart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MurD</w:t>
      </w:r>
      <w:proofErr w:type="spellEnd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) 1UAG, topoisomerase II (Topo II) 1Q1D, and 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L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-glutamine: </w:t>
      </w:r>
      <w:r w:rsidRPr="00A7527E">
        <w:rPr>
          <w:rFonts w:ascii="Times New Roman" w:eastAsia="Times" w:hAnsi="Times New Roman" w:cs="Times New Roman"/>
          <w:bCs/>
          <w:i/>
          <w:sz w:val="24"/>
          <w:szCs w:val="24"/>
          <w:lang w:val="en-US" w:eastAsia="zh-CN"/>
        </w:rPr>
        <w:t>D</w:t>
      </w:r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-fructose-6-phosphate </w:t>
      </w:r>
      <w:proofErr w:type="spellStart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>amidotransferase</w:t>
      </w:r>
      <w:proofErr w:type="spellEnd"/>
      <w:r w:rsidRPr="00A7527E">
        <w:rPr>
          <w:rFonts w:ascii="Times New Roman" w:eastAsia="Times" w:hAnsi="Times New Roman" w:cs="Times New Roman"/>
          <w:bCs/>
          <w:sz w:val="24"/>
          <w:szCs w:val="24"/>
          <w:lang w:val="en-US" w:eastAsia="zh-CN"/>
        </w:rPr>
        <w:t xml:space="preserve"> (GlcN-6-P) 1XFF.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70"/>
        <w:gridCol w:w="777"/>
        <w:gridCol w:w="763"/>
        <w:gridCol w:w="857"/>
        <w:gridCol w:w="1594"/>
        <w:gridCol w:w="2100"/>
        <w:gridCol w:w="1594"/>
      </w:tblGrid>
      <w:tr w:rsidR="00424C18" w:rsidRPr="00A7527E" w:rsidTr="0098400D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Substance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Kcal/</w:t>
            </w:r>
            <w:proofErr w:type="spellStart"/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Mol</w:t>
            </w:r>
            <w:proofErr w:type="spellEnd"/>
          </w:p>
        </w:tc>
      </w:tr>
      <w:tr w:rsidR="00424C18" w:rsidRPr="00A7527E" w:rsidTr="0098400D">
        <w:trPr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 xml:space="preserve">Candida </w:t>
            </w:r>
            <w:proofErr w:type="spellStart"/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>albicans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>Escherichia coli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</w:pPr>
            <w:proofErr w:type="spellStart"/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>Sacchromyces</w:t>
            </w:r>
            <w:proofErr w:type="spellEnd"/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 xml:space="preserve"> cerevisiae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lang w:val="en-US" w:eastAsia="zh-CN"/>
              </w:rPr>
              <w:t>Escherichia coli</w:t>
            </w:r>
          </w:p>
        </w:tc>
      </w:tr>
      <w:tr w:rsidR="00424C18" w:rsidRPr="00A7527E" w:rsidTr="0098400D">
        <w:trPr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5TZ1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1IYL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1EAG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1UAG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1Q1D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b/>
                <w:sz w:val="24"/>
                <w:szCs w:val="24"/>
                <w:lang w:val="en-US" w:eastAsia="zh-CN"/>
              </w:rPr>
              <w:t>1XFF</w:t>
            </w:r>
          </w:p>
        </w:tc>
      </w:tr>
      <w:tr w:rsidR="00424C18" w:rsidRPr="00A7527E" w:rsidTr="0098400D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  <w:t>C</w:t>
            </w:r>
            <w:r w:rsidRPr="00A7527E"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  <w:t>yproconazole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-7.9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-7.8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-5.5</w:t>
            </w:r>
          </w:p>
        </w:tc>
      </w:tr>
      <w:tr w:rsidR="00424C18" w:rsidRPr="00A7527E" w:rsidTr="009840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  <w:t>T</w:t>
            </w:r>
            <w:r w:rsidRPr="00A7527E">
              <w:rPr>
                <w:rFonts w:ascii="Times New Roman" w:eastAsia="Times" w:hAnsi="Times New Roman" w:cs="Times New Roman"/>
                <w:bCs/>
                <w:sz w:val="24"/>
                <w:szCs w:val="24"/>
                <w:lang w:val="en-US" w:eastAsia="zh-CN"/>
              </w:rPr>
              <w:t>acrolimus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4C18" w:rsidRPr="00A7527E" w:rsidRDefault="00424C18" w:rsidP="0098400D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</w:pPr>
            <w:r w:rsidRPr="00A7527E">
              <w:rPr>
                <w:rFonts w:ascii="Times New Roman" w:eastAsia="Times" w:hAnsi="Times New Roman" w:cs="Times New Roman"/>
                <w:sz w:val="24"/>
                <w:szCs w:val="24"/>
                <w:lang w:val="en-US" w:eastAsia="zh-CN"/>
              </w:rPr>
              <w:t>-5.4</w:t>
            </w:r>
          </w:p>
        </w:tc>
      </w:tr>
    </w:tbl>
    <w:p w:rsidR="00F91EFF" w:rsidRDefault="00F91EFF">
      <w:bookmarkStart w:id="0" w:name="_GoBack"/>
      <w:bookmarkEnd w:id="0"/>
    </w:p>
    <w:sectPr w:rsidR="00F9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18"/>
    <w:rsid w:val="00424C18"/>
    <w:rsid w:val="00F9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AF3CC-314D-4B2A-B0F8-7C7FCD60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424C18"/>
    <w:pPr>
      <w:spacing w:after="0" w:line="240" w:lineRule="auto"/>
    </w:pPr>
    <w:rPr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1</cp:revision>
  <dcterms:created xsi:type="dcterms:W3CDTF">2019-08-23T21:59:00Z</dcterms:created>
  <dcterms:modified xsi:type="dcterms:W3CDTF">2019-08-23T21:59:00Z</dcterms:modified>
</cp:coreProperties>
</file>